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color w:val="000000" w:themeColor="text1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color w:val="000000" w:themeColor="text1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color w:val="000000" w:themeColor="text1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color w:val="000000" w:themeColor="text1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color w:val="000000" w:themeColor="text1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综合保障项目（委局财务核算中心集中核算业务运转）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中共北京市委农村工作委员会北京市农业农村局财务核算中心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范乃山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55525317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57.983600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57.983600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26.200000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45.19%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4.52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57.983600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57.983600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26.200000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45.19%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促进本中心职能职责顺利履行，保障日常办公能够正常运转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促进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本中心职能职责顺利履行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保障了日常办公能够正常远转。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绩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效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完成内部审计、内部控制评价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≥2次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偏差原因分析：单位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《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内控手册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  <w:t>》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于2023年11月正式印发试用，暂未开展评价。</w:t>
            </w: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改进措施：下年度按时按计划进行内部控制评价。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购置的会计耗材合格率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内部审计、内控评价按时完成率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采购成本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≤57.9836万元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26.20万元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内控规范能够得到纳入单位认可数量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17个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内控规范预计使用年限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≥96%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89.52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color w:val="000000" w:themeColor="text1"/>
          <w:sz w:val="32"/>
          <w:szCs w:val="32"/>
        </w:rPr>
      </w:pPr>
    </w:p>
    <w:p>
      <w:pPr>
        <w:spacing w:line="520" w:lineRule="exact"/>
        <w:rPr>
          <w:color w:val="000000" w:themeColor="text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E6F47D-B9AA-475D-8853-183E5733069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18F554A-8F4D-44C8-9AB7-DBFCC2FB8D7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85C1CDC-10D7-4179-AD35-DDF8175A5B7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FFC6284-D15F-4696-A47A-48B06F3CD093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9181A0E"/>
    <w:rsid w:val="147F40A0"/>
    <w:rsid w:val="24B851E1"/>
    <w:rsid w:val="25424FA8"/>
    <w:rsid w:val="2BCC070B"/>
    <w:rsid w:val="2CBB37F2"/>
    <w:rsid w:val="33B65F28"/>
    <w:rsid w:val="35204032"/>
    <w:rsid w:val="37173543"/>
    <w:rsid w:val="3FF76880"/>
    <w:rsid w:val="42434F81"/>
    <w:rsid w:val="499A0307"/>
    <w:rsid w:val="4BEA27BB"/>
    <w:rsid w:val="4C5A1C01"/>
    <w:rsid w:val="4D3B673E"/>
    <w:rsid w:val="55CC3695"/>
    <w:rsid w:val="72E73F40"/>
    <w:rsid w:val="76227456"/>
    <w:rsid w:val="7AB7FF50"/>
    <w:rsid w:val="7BFEB0DB"/>
    <w:rsid w:val="7D321A73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99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2024-05-16T06:01:32Z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61698866C04443B3B1D6DC0AA900BF8C_12</vt:lpwstr>
  </property>
</Properties>
</file>